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1B3B" w14:textId="77777777" w:rsidR="00C95E68" w:rsidRPr="005F731B" w:rsidRDefault="00C95E68" w:rsidP="00C95E68">
      <w:pPr>
        <w:spacing w:line="276" w:lineRule="auto"/>
        <w:jc w:val="both"/>
        <w:rPr>
          <w:rFonts w:ascii="Cambria" w:hAnsi="Cambria" w:cstheme="majorHAnsi"/>
          <w:b/>
        </w:rPr>
      </w:pPr>
      <w:r w:rsidRPr="005F731B">
        <w:rPr>
          <w:rFonts w:ascii="Cambria" w:hAnsi="Cambria" w:cstheme="majorHAnsi"/>
          <w:b/>
        </w:rPr>
        <w:t xml:space="preserve">Terms of Reference for Fundraising and Grant Management training </w:t>
      </w:r>
    </w:p>
    <w:p w14:paraId="6ECC9613"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b/>
        </w:rPr>
      </w:pPr>
      <w:r w:rsidRPr="005F731B">
        <w:rPr>
          <w:rFonts w:ascii="Cambria" w:eastAsia="Calibri" w:hAnsi="Cambria" w:cstheme="majorHAnsi"/>
          <w:b/>
        </w:rPr>
        <w:t>Background</w:t>
      </w:r>
    </w:p>
    <w:p w14:paraId="39A64978" w14:textId="77777777" w:rsidR="00C95E68" w:rsidRPr="005F731B" w:rsidRDefault="00C95E68" w:rsidP="00C95E68">
      <w:pPr>
        <w:pStyle w:val="LetterheadBodyText"/>
        <w:spacing w:line="276" w:lineRule="auto"/>
        <w:jc w:val="both"/>
        <w:rPr>
          <w:rFonts w:ascii="Cambria" w:hAnsi="Cambria" w:cstheme="majorHAnsi"/>
          <w:color w:val="auto"/>
        </w:rPr>
      </w:pPr>
      <w:r w:rsidRPr="005F731B">
        <w:rPr>
          <w:rFonts w:ascii="Cambria" w:hAnsi="Cambria" w:cstheme="majorHAnsi"/>
          <w:color w:val="auto"/>
        </w:rPr>
        <w:t xml:space="preserve">Moving The Goalposts is a unique, community-based organization that uses football to empower over nine thousand girls and young women in rural and urban areas of </w:t>
      </w:r>
      <w:proofErr w:type="spellStart"/>
      <w:r w:rsidRPr="005F731B">
        <w:rPr>
          <w:rFonts w:ascii="Cambria" w:hAnsi="Cambria" w:cstheme="majorHAnsi"/>
          <w:color w:val="auto"/>
        </w:rPr>
        <w:t>Kilifi</w:t>
      </w:r>
      <w:proofErr w:type="spellEnd"/>
      <w:r w:rsidRPr="005F731B">
        <w:rPr>
          <w:rFonts w:ascii="Cambria" w:hAnsi="Cambria" w:cstheme="majorHAnsi"/>
          <w:color w:val="auto"/>
        </w:rPr>
        <w:t xml:space="preserve">, Mombasa, </w:t>
      </w:r>
      <w:proofErr w:type="spellStart"/>
      <w:r w:rsidRPr="005F731B">
        <w:rPr>
          <w:rFonts w:ascii="Cambria" w:hAnsi="Cambria" w:cstheme="majorHAnsi"/>
          <w:color w:val="auto"/>
        </w:rPr>
        <w:t>Kwale</w:t>
      </w:r>
      <w:proofErr w:type="spellEnd"/>
      <w:r w:rsidRPr="005F731B">
        <w:rPr>
          <w:rFonts w:ascii="Cambria" w:hAnsi="Cambria" w:cstheme="majorHAnsi"/>
          <w:color w:val="auto"/>
        </w:rPr>
        <w:t xml:space="preserve"> and </w:t>
      </w:r>
      <w:proofErr w:type="spellStart"/>
      <w:r w:rsidRPr="005F731B">
        <w:rPr>
          <w:rFonts w:ascii="Cambria" w:hAnsi="Cambria" w:cstheme="majorHAnsi"/>
          <w:color w:val="auto"/>
        </w:rPr>
        <w:t>Tana</w:t>
      </w:r>
      <w:proofErr w:type="spellEnd"/>
      <w:r w:rsidRPr="005F731B">
        <w:rPr>
          <w:rFonts w:ascii="Cambria" w:hAnsi="Cambria" w:cstheme="majorHAnsi"/>
          <w:color w:val="auto"/>
        </w:rPr>
        <w:t xml:space="preserve"> River Counties. MTG’s purpose is to strengthen the voice, impact and influence of girls and young women by providing opportunities for them to play football, take on leadership roles, learn about their rights and how to claim those rights, with a focus on sexual reproductive health and choice. MTG contributes to this aim by making football an area of opportunity for girls, enabling community stakeholders to champion girl’s rights and through strategic alliances that promote this aim.</w:t>
      </w:r>
    </w:p>
    <w:p w14:paraId="3B5D5018" w14:textId="77777777" w:rsidR="00C95E68" w:rsidRPr="005F731B" w:rsidRDefault="00C95E68" w:rsidP="00C95E68">
      <w:pPr>
        <w:pStyle w:val="NormalWeb"/>
        <w:spacing w:before="0" w:beforeAutospacing="0" w:after="0" w:afterAutospacing="0" w:line="276" w:lineRule="auto"/>
        <w:jc w:val="both"/>
        <w:textAlignment w:val="baseline"/>
        <w:rPr>
          <w:rFonts w:ascii="Cambria" w:hAnsi="Cambria" w:cstheme="majorHAnsi"/>
        </w:rPr>
      </w:pPr>
    </w:p>
    <w:p w14:paraId="05D677D9" w14:textId="77777777" w:rsidR="00C95E68" w:rsidRPr="005F731B" w:rsidRDefault="00C95E68" w:rsidP="00C95E68">
      <w:pPr>
        <w:spacing w:line="276" w:lineRule="auto"/>
        <w:jc w:val="both"/>
        <w:rPr>
          <w:rFonts w:ascii="Cambria" w:hAnsi="Cambria" w:cstheme="majorHAnsi"/>
        </w:rPr>
      </w:pPr>
      <w:r w:rsidRPr="005F731B">
        <w:rPr>
          <w:rFonts w:ascii="Cambria" w:hAnsi="Cambria" w:cstheme="majorHAnsi"/>
        </w:rPr>
        <w:t>MTG seeks services from suitably qualified consultancy firm or consultant(s) to conduct a training on Fundraising and grant management for key staff.</w:t>
      </w:r>
    </w:p>
    <w:p w14:paraId="0FC06C1E"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b/>
        </w:rPr>
      </w:pPr>
      <w:r w:rsidRPr="005F731B">
        <w:rPr>
          <w:rFonts w:ascii="Cambria" w:eastAsia="Calibri" w:hAnsi="Cambria" w:cstheme="majorHAnsi"/>
          <w:b/>
        </w:rPr>
        <w:t>Purpose of the Training Consultancy</w:t>
      </w:r>
    </w:p>
    <w:p w14:paraId="64007BC9" w14:textId="77777777" w:rsidR="00C95E68" w:rsidRPr="005F731B" w:rsidRDefault="00C95E68" w:rsidP="00C95E68">
      <w:pPr>
        <w:pStyle w:val="NormalWeb"/>
        <w:spacing w:after="0" w:line="276" w:lineRule="auto"/>
        <w:jc w:val="both"/>
        <w:textAlignment w:val="baseline"/>
        <w:rPr>
          <w:rFonts w:ascii="Cambria" w:hAnsi="Cambria" w:cstheme="majorHAnsi"/>
        </w:rPr>
      </w:pPr>
      <w:r w:rsidRPr="005F731B">
        <w:rPr>
          <w:rFonts w:ascii="Cambria" w:hAnsi="Cambria" w:cstheme="majorHAnsi"/>
        </w:rPr>
        <w:t xml:space="preserve">Grant management training will build the skills of MTG staff to manage institutional grants, to meet donors’ financial terms &amp; conditions when implementing, monitoring and reporting </w:t>
      </w:r>
    </w:p>
    <w:p w14:paraId="0199B367" w14:textId="77777777" w:rsidR="00C95E68" w:rsidRPr="005F731B" w:rsidRDefault="00C95E68" w:rsidP="00C95E68">
      <w:pPr>
        <w:pStyle w:val="NormalWeb"/>
        <w:spacing w:after="0" w:line="276" w:lineRule="auto"/>
        <w:jc w:val="both"/>
        <w:textAlignment w:val="baseline"/>
        <w:rPr>
          <w:rFonts w:ascii="Cambria" w:hAnsi="Cambria" w:cstheme="majorHAnsi"/>
        </w:rPr>
      </w:pPr>
      <w:r w:rsidRPr="005F731B">
        <w:rPr>
          <w:rFonts w:ascii="Cambria" w:hAnsi="Cambria" w:cstheme="majorHAnsi"/>
        </w:rPr>
        <w:t xml:space="preserve">The training will cover a number of   areas with specific emphasis on but not limited to the following areas; </w:t>
      </w:r>
      <w:r w:rsidRPr="005F731B">
        <w:rPr>
          <w:rFonts w:ascii="Cambria" w:hAnsi="Cambria" w:cstheme="majorHAnsi"/>
          <w:b/>
        </w:rPr>
        <w:t xml:space="preserve"> </w:t>
      </w:r>
    </w:p>
    <w:p w14:paraId="008420AF" w14:textId="77777777" w:rsidR="00C95E68" w:rsidRPr="005F731B" w:rsidRDefault="00C95E68" w:rsidP="00C95E68">
      <w:pPr>
        <w:numPr>
          <w:ilvl w:val="0"/>
          <w:numId w:val="32"/>
        </w:numPr>
        <w:spacing w:line="276" w:lineRule="auto"/>
        <w:jc w:val="both"/>
        <w:rPr>
          <w:rFonts w:ascii="Cambria" w:eastAsia="Times New Roman" w:hAnsi="Cambria" w:cstheme="majorHAnsi"/>
        </w:rPr>
      </w:pPr>
      <w:r w:rsidRPr="005F731B">
        <w:rPr>
          <w:rFonts w:ascii="Cambria" w:eastAsia="Times New Roman" w:hAnsi="Cambria" w:cstheme="majorHAnsi"/>
        </w:rPr>
        <w:t xml:space="preserve">The grant management life cycle </w:t>
      </w:r>
    </w:p>
    <w:p w14:paraId="67E677C5" w14:textId="77777777" w:rsidR="00C95E68" w:rsidRPr="005F731B" w:rsidRDefault="00C95E68" w:rsidP="00C95E68">
      <w:pPr>
        <w:numPr>
          <w:ilvl w:val="0"/>
          <w:numId w:val="32"/>
        </w:numPr>
        <w:spacing w:line="276" w:lineRule="auto"/>
        <w:jc w:val="both"/>
        <w:rPr>
          <w:rFonts w:ascii="Cambria" w:eastAsia="Times New Roman" w:hAnsi="Cambria" w:cstheme="majorHAnsi"/>
        </w:rPr>
      </w:pPr>
      <w:r w:rsidRPr="005F731B">
        <w:rPr>
          <w:rFonts w:ascii="Cambria" w:eastAsia="Times New Roman" w:hAnsi="Cambria" w:cstheme="majorHAnsi"/>
        </w:rPr>
        <w:t xml:space="preserve">Responsibilities and routines in grant management </w:t>
      </w:r>
    </w:p>
    <w:p w14:paraId="0F8DADA0" w14:textId="77777777" w:rsidR="00C95E68" w:rsidRPr="005F731B" w:rsidRDefault="00C95E68" w:rsidP="00C95E68">
      <w:pPr>
        <w:numPr>
          <w:ilvl w:val="0"/>
          <w:numId w:val="32"/>
        </w:numPr>
        <w:spacing w:line="276" w:lineRule="auto"/>
        <w:jc w:val="both"/>
        <w:rPr>
          <w:rFonts w:ascii="Cambria" w:eastAsia="Times New Roman" w:hAnsi="Cambria" w:cstheme="majorHAnsi"/>
        </w:rPr>
      </w:pPr>
      <w:r w:rsidRPr="005F731B">
        <w:rPr>
          <w:rFonts w:ascii="Cambria" w:eastAsia="Times New Roman" w:hAnsi="Cambria" w:cstheme="majorHAnsi"/>
        </w:rPr>
        <w:t xml:space="preserve">The flow of donor funds </w:t>
      </w:r>
    </w:p>
    <w:p w14:paraId="494A9151" w14:textId="77777777" w:rsidR="00C95E68" w:rsidRPr="005F731B" w:rsidRDefault="00C95E68" w:rsidP="00C95E68">
      <w:pPr>
        <w:numPr>
          <w:ilvl w:val="0"/>
          <w:numId w:val="32"/>
        </w:numPr>
        <w:spacing w:line="276" w:lineRule="auto"/>
        <w:jc w:val="both"/>
        <w:rPr>
          <w:rFonts w:ascii="Cambria" w:eastAsia="Times New Roman" w:hAnsi="Cambria" w:cstheme="majorHAnsi"/>
        </w:rPr>
      </w:pPr>
      <w:r w:rsidRPr="005F731B">
        <w:rPr>
          <w:rFonts w:ascii="Cambria" w:eastAsia="Times New Roman" w:hAnsi="Cambria" w:cstheme="majorHAnsi"/>
        </w:rPr>
        <w:t xml:space="preserve">Assessing the terms and conditions in grant agreements </w:t>
      </w:r>
    </w:p>
    <w:p w14:paraId="4CB5A120" w14:textId="77777777" w:rsidR="00C95E68" w:rsidRPr="005F731B" w:rsidRDefault="00C95E68" w:rsidP="00C95E68">
      <w:pPr>
        <w:numPr>
          <w:ilvl w:val="0"/>
          <w:numId w:val="32"/>
        </w:numPr>
        <w:spacing w:line="276" w:lineRule="auto"/>
        <w:jc w:val="both"/>
        <w:rPr>
          <w:rFonts w:ascii="Cambria" w:eastAsia="Times New Roman" w:hAnsi="Cambria" w:cstheme="majorHAnsi"/>
        </w:rPr>
      </w:pPr>
      <w:r w:rsidRPr="005F731B">
        <w:rPr>
          <w:rFonts w:ascii="Cambria" w:eastAsia="Times New Roman" w:hAnsi="Cambria" w:cstheme="majorHAnsi"/>
        </w:rPr>
        <w:t xml:space="preserve">How grant agreements impact on accounting and procurement systems </w:t>
      </w:r>
    </w:p>
    <w:p w14:paraId="6EF31426" w14:textId="77777777" w:rsidR="00C95E68" w:rsidRPr="005F731B" w:rsidRDefault="00C95E68" w:rsidP="00C95E68">
      <w:pPr>
        <w:numPr>
          <w:ilvl w:val="0"/>
          <w:numId w:val="32"/>
        </w:numPr>
        <w:spacing w:line="276" w:lineRule="auto"/>
        <w:jc w:val="both"/>
        <w:rPr>
          <w:rFonts w:ascii="Cambria" w:eastAsia="Times New Roman" w:hAnsi="Cambria" w:cstheme="majorHAnsi"/>
        </w:rPr>
      </w:pPr>
      <w:r w:rsidRPr="005F731B">
        <w:rPr>
          <w:rFonts w:ascii="Cambria" w:eastAsia="Times New Roman" w:hAnsi="Cambria" w:cstheme="majorHAnsi"/>
        </w:rPr>
        <w:t xml:space="preserve">Complying with donor reporting requirements </w:t>
      </w:r>
    </w:p>
    <w:p w14:paraId="7E58F99A" w14:textId="77777777" w:rsidR="00C95E68" w:rsidRPr="005F731B" w:rsidRDefault="00C95E68" w:rsidP="00C95E68">
      <w:pPr>
        <w:numPr>
          <w:ilvl w:val="0"/>
          <w:numId w:val="32"/>
        </w:numPr>
        <w:spacing w:line="276" w:lineRule="auto"/>
        <w:jc w:val="both"/>
        <w:rPr>
          <w:rFonts w:ascii="Cambria" w:eastAsia="Times New Roman" w:hAnsi="Cambria" w:cstheme="majorHAnsi"/>
        </w:rPr>
      </w:pPr>
      <w:r w:rsidRPr="005F731B">
        <w:rPr>
          <w:rFonts w:ascii="Cambria" w:eastAsia="Times New Roman" w:hAnsi="Cambria" w:cstheme="majorHAnsi"/>
        </w:rPr>
        <w:t xml:space="preserve">Managing key relationships for successful grant management. </w:t>
      </w:r>
    </w:p>
    <w:p w14:paraId="366C7644" w14:textId="77777777" w:rsidR="00C95E68" w:rsidRPr="005F731B" w:rsidRDefault="00C95E68" w:rsidP="00C95E68">
      <w:pPr>
        <w:spacing w:line="276" w:lineRule="auto"/>
        <w:jc w:val="both"/>
        <w:rPr>
          <w:rFonts w:ascii="Cambria" w:eastAsia="Times New Roman" w:hAnsi="Cambria" w:cstheme="majorHAnsi"/>
        </w:rPr>
      </w:pPr>
    </w:p>
    <w:p w14:paraId="7A01E923" w14:textId="77777777" w:rsidR="00C95E68" w:rsidRPr="005F731B" w:rsidRDefault="00C95E68" w:rsidP="00C95E68">
      <w:pPr>
        <w:pStyle w:val="NormalWeb"/>
        <w:spacing w:after="0" w:line="276" w:lineRule="auto"/>
        <w:jc w:val="both"/>
        <w:textAlignment w:val="baseline"/>
        <w:rPr>
          <w:rFonts w:ascii="Cambria" w:eastAsia="Calibri" w:hAnsi="Cambria" w:cstheme="majorHAnsi"/>
          <w:b/>
        </w:rPr>
      </w:pPr>
      <w:r w:rsidRPr="005F731B">
        <w:rPr>
          <w:rFonts w:ascii="Cambria" w:eastAsia="Calibri" w:hAnsi="Cambria" w:cstheme="majorHAnsi"/>
          <w:b/>
        </w:rPr>
        <w:t>Methodology</w:t>
      </w:r>
    </w:p>
    <w:p w14:paraId="3659ED22" w14:textId="2CE5DC8E" w:rsidR="00C95E68" w:rsidRPr="005F731B" w:rsidRDefault="00C95E68" w:rsidP="00C95E68">
      <w:pPr>
        <w:pStyle w:val="NormalWeb"/>
        <w:spacing w:line="276" w:lineRule="auto"/>
        <w:jc w:val="both"/>
        <w:textAlignment w:val="baseline"/>
        <w:rPr>
          <w:rFonts w:ascii="Cambria" w:eastAsia="Calibri" w:hAnsi="Cambria" w:cstheme="majorHAnsi"/>
        </w:rPr>
      </w:pPr>
      <w:r w:rsidRPr="005F731B">
        <w:rPr>
          <w:rFonts w:ascii="Cambria" w:eastAsia="Calibri" w:hAnsi="Cambria" w:cstheme="majorHAnsi"/>
        </w:rPr>
        <w:t xml:space="preserve">It is preferred that this training will be conducted in a workshop set up outside the office. The training should be </w:t>
      </w:r>
      <w:r w:rsidRPr="005F731B">
        <w:rPr>
          <w:rFonts w:ascii="Cambria" w:hAnsi="Cambria" w:cstheme="majorHAnsi"/>
        </w:rPr>
        <w:t>intensive</w:t>
      </w:r>
      <w:r w:rsidRPr="005F731B">
        <w:rPr>
          <w:rFonts w:ascii="Cambria" w:eastAsia="Calibri" w:hAnsi="Cambria" w:cstheme="majorHAnsi"/>
        </w:rPr>
        <w:t xml:space="preserve"> and combining lecture and demonstration. The activity-experience should be customized to include </w:t>
      </w:r>
      <w:r>
        <w:rPr>
          <w:rFonts w:ascii="Cambria" w:eastAsia="Calibri" w:hAnsi="Cambria" w:cstheme="majorHAnsi"/>
        </w:rPr>
        <w:t>exercises relevant to</w:t>
      </w:r>
      <w:r w:rsidRPr="005F731B">
        <w:rPr>
          <w:rFonts w:ascii="Cambria" w:eastAsia="Calibri" w:hAnsi="Cambria" w:cstheme="majorHAnsi"/>
        </w:rPr>
        <w:t xml:space="preserve"> MTG scenarios</w:t>
      </w:r>
    </w:p>
    <w:p w14:paraId="32EB1049"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b/>
        </w:rPr>
      </w:pPr>
      <w:r w:rsidRPr="005F731B">
        <w:rPr>
          <w:rFonts w:ascii="Cambria" w:eastAsia="Calibri" w:hAnsi="Cambria" w:cstheme="majorHAnsi"/>
          <w:b/>
        </w:rPr>
        <w:t>Reporting and Key Deliverables</w:t>
      </w:r>
    </w:p>
    <w:p w14:paraId="70E6A3E9" w14:textId="1D5AB6C6" w:rsidR="00C95E68" w:rsidRPr="005F731B" w:rsidRDefault="00C95E68" w:rsidP="00C95E68">
      <w:pPr>
        <w:pStyle w:val="NormalWeb"/>
        <w:spacing w:line="276" w:lineRule="auto"/>
        <w:jc w:val="both"/>
        <w:textAlignment w:val="baseline"/>
        <w:rPr>
          <w:rFonts w:ascii="Cambria" w:eastAsia="Calibri" w:hAnsi="Cambria" w:cstheme="majorHAnsi"/>
        </w:rPr>
      </w:pPr>
      <w:r w:rsidRPr="005F731B">
        <w:rPr>
          <w:rFonts w:ascii="Cambria" w:eastAsia="Calibri" w:hAnsi="Cambria" w:cstheme="majorHAnsi"/>
        </w:rPr>
        <w:lastRenderedPageBreak/>
        <w:t>The consultancy is expected to come up with training materials in terms of presentations as well as a training report. The report should cover the topics covered in the training as well as improvements in knowledge and skills demonstrated by staff during this assignment. The consultants bidding for this assignment should also prepare certificates to submit to participants after this training.</w:t>
      </w:r>
    </w:p>
    <w:p w14:paraId="5B2B096B"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b/>
        </w:rPr>
      </w:pPr>
      <w:r w:rsidRPr="005F731B">
        <w:rPr>
          <w:rFonts w:ascii="Cambria" w:eastAsia="Calibri" w:hAnsi="Cambria" w:cstheme="majorHAnsi"/>
          <w:b/>
        </w:rPr>
        <w:t>Timeframe of the Assignment</w:t>
      </w:r>
    </w:p>
    <w:p w14:paraId="1D69B4A1" w14:textId="05C442FB" w:rsidR="00C95E68" w:rsidRPr="00C95E68" w:rsidRDefault="00C95E68" w:rsidP="009F561D">
      <w:pPr>
        <w:pStyle w:val="NormalWeb"/>
        <w:spacing w:line="276" w:lineRule="auto"/>
        <w:jc w:val="both"/>
        <w:textAlignment w:val="baseline"/>
        <w:rPr>
          <w:rFonts w:ascii="Cambria" w:eastAsia="Calibri" w:hAnsi="Cambria" w:cstheme="majorHAnsi"/>
        </w:rPr>
      </w:pPr>
      <w:r w:rsidRPr="005F731B">
        <w:rPr>
          <w:rFonts w:ascii="Cambria" w:eastAsia="Calibri" w:hAnsi="Cambria" w:cstheme="majorHAnsi"/>
        </w:rPr>
        <w:t>It is anticipated that the training wil</w:t>
      </w:r>
      <w:r w:rsidR="009F561D">
        <w:rPr>
          <w:rFonts w:ascii="Cambria" w:eastAsia="Calibri" w:hAnsi="Cambria" w:cstheme="majorHAnsi"/>
        </w:rPr>
        <w:t>l take 3</w:t>
      </w:r>
      <w:r w:rsidRPr="005F731B">
        <w:rPr>
          <w:rFonts w:ascii="Cambria" w:eastAsia="Calibri" w:hAnsi="Cambria" w:cstheme="majorHAnsi"/>
        </w:rPr>
        <w:t xml:space="preserve"> day</w:t>
      </w:r>
      <w:r w:rsidR="009F561D">
        <w:rPr>
          <w:rFonts w:ascii="Cambria" w:eastAsia="Calibri" w:hAnsi="Cambria" w:cstheme="majorHAnsi"/>
        </w:rPr>
        <w:t>s</w:t>
      </w:r>
      <w:r w:rsidRPr="005F731B">
        <w:rPr>
          <w:rFonts w:ascii="Cambria" w:eastAsia="Calibri" w:hAnsi="Cambria" w:cstheme="majorHAnsi"/>
        </w:rPr>
        <w:t xml:space="preserve"> at a venue that will be organized by MTG. The train</w:t>
      </w:r>
      <w:r w:rsidR="009F561D">
        <w:rPr>
          <w:rFonts w:ascii="Cambria" w:eastAsia="Calibri" w:hAnsi="Cambria" w:cstheme="majorHAnsi"/>
        </w:rPr>
        <w:t>ing is expected to take place on</w:t>
      </w:r>
      <w:r w:rsidRPr="005F731B">
        <w:rPr>
          <w:rFonts w:ascii="Cambria" w:eastAsia="Calibri" w:hAnsi="Cambria" w:cstheme="majorHAnsi"/>
        </w:rPr>
        <w:t xml:space="preserve"> the 2</w:t>
      </w:r>
      <w:r w:rsidR="009F561D">
        <w:rPr>
          <w:rFonts w:ascii="Cambria" w:eastAsia="Calibri" w:hAnsi="Cambria" w:cstheme="majorHAnsi"/>
        </w:rPr>
        <w:t>7</w:t>
      </w:r>
      <w:r w:rsidR="009F561D" w:rsidRPr="009F561D">
        <w:rPr>
          <w:rFonts w:ascii="Cambria" w:eastAsia="Calibri" w:hAnsi="Cambria" w:cstheme="majorHAnsi"/>
          <w:vertAlign w:val="superscript"/>
        </w:rPr>
        <w:t>th</w:t>
      </w:r>
      <w:r w:rsidR="009F561D">
        <w:rPr>
          <w:rFonts w:ascii="Cambria" w:eastAsia="Calibri" w:hAnsi="Cambria" w:cstheme="majorHAnsi"/>
        </w:rPr>
        <w:t xml:space="preserve"> to 29</w:t>
      </w:r>
      <w:r w:rsidR="009F561D" w:rsidRPr="009F561D">
        <w:rPr>
          <w:rFonts w:ascii="Cambria" w:eastAsia="Calibri" w:hAnsi="Cambria" w:cstheme="majorHAnsi"/>
          <w:vertAlign w:val="superscript"/>
        </w:rPr>
        <w:t>th</w:t>
      </w:r>
      <w:r w:rsidR="009F561D">
        <w:rPr>
          <w:rFonts w:ascii="Cambria" w:eastAsia="Calibri" w:hAnsi="Cambria" w:cstheme="majorHAnsi"/>
        </w:rPr>
        <w:t xml:space="preserve"> September</w:t>
      </w:r>
    </w:p>
    <w:p w14:paraId="7B434DC4"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rPr>
      </w:pPr>
      <w:r w:rsidRPr="005F731B">
        <w:rPr>
          <w:rFonts w:ascii="Cambria" w:eastAsia="Calibri" w:hAnsi="Cambria" w:cstheme="majorHAnsi"/>
          <w:b/>
        </w:rPr>
        <w:t>Required Quali</w:t>
      </w:r>
      <w:bookmarkStart w:id="0" w:name="_GoBack"/>
      <w:bookmarkEnd w:id="0"/>
      <w:r w:rsidRPr="005F731B">
        <w:rPr>
          <w:rFonts w:ascii="Cambria" w:eastAsia="Calibri" w:hAnsi="Cambria" w:cstheme="majorHAnsi"/>
          <w:b/>
        </w:rPr>
        <w:t>fications</w:t>
      </w:r>
    </w:p>
    <w:p w14:paraId="600B4AC4"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rPr>
      </w:pPr>
      <w:r w:rsidRPr="005F731B">
        <w:rPr>
          <w:rFonts w:ascii="Cambria" w:eastAsia="Calibri" w:hAnsi="Cambria" w:cstheme="majorHAnsi"/>
        </w:rPr>
        <w:t>The firm expressing interest in this assignment should have at least 5 years of continuous training experience in resource mobilization, grant management and project management as a whole. Trainers being assigned the job should have;</w:t>
      </w:r>
    </w:p>
    <w:p w14:paraId="2C403711" w14:textId="77777777" w:rsidR="00C95E68" w:rsidRPr="005F731B" w:rsidRDefault="00C95E68" w:rsidP="00C95E68">
      <w:pPr>
        <w:pStyle w:val="NormalWeb"/>
        <w:numPr>
          <w:ilvl w:val="0"/>
          <w:numId w:val="31"/>
        </w:numPr>
        <w:spacing w:before="0" w:beforeAutospacing="0" w:after="0" w:afterAutospacing="0" w:line="276" w:lineRule="auto"/>
        <w:jc w:val="both"/>
        <w:textAlignment w:val="baseline"/>
        <w:rPr>
          <w:rFonts w:ascii="Cambria" w:eastAsia="Calibri" w:hAnsi="Cambria" w:cstheme="majorHAnsi"/>
        </w:rPr>
      </w:pPr>
      <w:r w:rsidRPr="005F731B">
        <w:rPr>
          <w:rFonts w:ascii="Cambria" w:eastAsia="Calibri" w:hAnsi="Cambria" w:cstheme="majorHAnsi"/>
        </w:rPr>
        <w:t>At least a minimum of Master’s degree in relevant disciplines</w:t>
      </w:r>
    </w:p>
    <w:p w14:paraId="368D564D" w14:textId="2199ABC6" w:rsidR="00C95E68" w:rsidRPr="005F731B" w:rsidRDefault="00C95E68" w:rsidP="00C95E68">
      <w:pPr>
        <w:pStyle w:val="NormalWeb"/>
        <w:numPr>
          <w:ilvl w:val="0"/>
          <w:numId w:val="31"/>
        </w:numPr>
        <w:spacing w:before="0" w:beforeAutospacing="0" w:after="0" w:afterAutospacing="0" w:line="276" w:lineRule="auto"/>
        <w:jc w:val="both"/>
        <w:textAlignment w:val="baseline"/>
        <w:rPr>
          <w:rFonts w:ascii="Cambria" w:eastAsia="Calibri" w:hAnsi="Cambria" w:cstheme="majorHAnsi"/>
        </w:rPr>
      </w:pPr>
      <w:r w:rsidRPr="005F731B">
        <w:rPr>
          <w:rFonts w:ascii="Cambria" w:eastAsia="Calibri" w:hAnsi="Cambria" w:cstheme="majorHAnsi"/>
        </w:rPr>
        <w:t xml:space="preserve">Not less than 5 </w:t>
      </w:r>
      <w:r w:rsidR="00650C7D" w:rsidRPr="005F731B">
        <w:rPr>
          <w:rFonts w:ascii="Cambria" w:eastAsia="Calibri" w:hAnsi="Cambria" w:cstheme="majorHAnsi"/>
        </w:rPr>
        <w:t>years’</w:t>
      </w:r>
      <w:r w:rsidRPr="005F731B">
        <w:rPr>
          <w:rFonts w:ascii="Cambria" w:eastAsia="Calibri" w:hAnsi="Cambria" w:cstheme="majorHAnsi"/>
        </w:rPr>
        <w:t xml:space="preserve"> work experience in development related contexts. </w:t>
      </w:r>
    </w:p>
    <w:p w14:paraId="67349A9E" w14:textId="77777777" w:rsidR="00C95E68" w:rsidRPr="005F731B" w:rsidRDefault="00C95E68" w:rsidP="00C95E68">
      <w:pPr>
        <w:pStyle w:val="NormalWeb"/>
        <w:numPr>
          <w:ilvl w:val="0"/>
          <w:numId w:val="31"/>
        </w:numPr>
        <w:spacing w:before="0" w:beforeAutospacing="0" w:after="0" w:afterAutospacing="0" w:line="276" w:lineRule="auto"/>
        <w:jc w:val="both"/>
        <w:textAlignment w:val="baseline"/>
        <w:rPr>
          <w:rFonts w:ascii="Cambria" w:eastAsia="Calibri" w:hAnsi="Cambria" w:cstheme="majorHAnsi"/>
        </w:rPr>
      </w:pPr>
      <w:r w:rsidRPr="005F731B">
        <w:rPr>
          <w:rFonts w:ascii="Cambria" w:eastAsia="Calibri" w:hAnsi="Cambria" w:cstheme="majorHAnsi"/>
        </w:rPr>
        <w:t>Not less than 5 years of training experience in training on fundraising and Grant management.</w:t>
      </w:r>
    </w:p>
    <w:p w14:paraId="296673AF" w14:textId="4BF3AFCA" w:rsidR="00C95E68" w:rsidRPr="00C95E68" w:rsidRDefault="00C95E68" w:rsidP="00C95E68">
      <w:pPr>
        <w:pStyle w:val="NormalWeb"/>
        <w:numPr>
          <w:ilvl w:val="0"/>
          <w:numId w:val="31"/>
        </w:numPr>
        <w:spacing w:line="276" w:lineRule="auto"/>
        <w:jc w:val="both"/>
        <w:textAlignment w:val="baseline"/>
        <w:rPr>
          <w:rFonts w:ascii="Cambria" w:eastAsia="Calibri" w:hAnsi="Cambria" w:cstheme="majorHAnsi"/>
          <w:b/>
        </w:rPr>
      </w:pPr>
      <w:r w:rsidRPr="005F731B">
        <w:rPr>
          <w:rFonts w:ascii="Cambria" w:eastAsia="Calibri" w:hAnsi="Cambria" w:cstheme="majorHAnsi"/>
        </w:rPr>
        <w:t>Preference will be given to those with prior experience in sports for development, Human Rights, gender and gender based violence</w:t>
      </w:r>
    </w:p>
    <w:p w14:paraId="5A70D132"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b/>
        </w:rPr>
      </w:pPr>
      <w:r w:rsidRPr="005F731B">
        <w:rPr>
          <w:rFonts w:ascii="Cambria" w:eastAsia="Calibri" w:hAnsi="Cambria" w:cstheme="majorHAnsi"/>
          <w:b/>
        </w:rPr>
        <w:t>How to Apply</w:t>
      </w:r>
    </w:p>
    <w:p w14:paraId="35165616"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rPr>
      </w:pPr>
      <w:r w:rsidRPr="005F731B">
        <w:rPr>
          <w:rFonts w:ascii="Cambria" w:eastAsia="Calibri" w:hAnsi="Cambria" w:cstheme="majorHAnsi"/>
        </w:rPr>
        <w:t xml:space="preserve">The Expression of Interest (EOI) should include the technical proposal, financial proposal and the proposed training </w:t>
      </w:r>
      <w:proofErr w:type="spellStart"/>
      <w:r w:rsidRPr="005F731B">
        <w:rPr>
          <w:rFonts w:ascii="Cambria" w:eastAsia="Calibri" w:hAnsi="Cambria" w:cstheme="majorHAnsi"/>
        </w:rPr>
        <w:t>programme</w:t>
      </w:r>
      <w:proofErr w:type="spellEnd"/>
      <w:r w:rsidRPr="005F731B">
        <w:rPr>
          <w:rFonts w:ascii="Cambria" w:eastAsia="Calibri" w:hAnsi="Cambria" w:cstheme="majorHAnsi"/>
        </w:rPr>
        <w:t xml:space="preserve">.  The proposal should also include the CVs of trainers who have been proposed to handle this assignment. </w:t>
      </w:r>
    </w:p>
    <w:p w14:paraId="34F16B8D" w14:textId="77777777" w:rsidR="00C95E68" w:rsidRPr="005F731B" w:rsidRDefault="00C95E68" w:rsidP="00C95E68">
      <w:pPr>
        <w:pStyle w:val="NormalWeb"/>
        <w:spacing w:before="0" w:beforeAutospacing="0" w:after="0" w:afterAutospacing="0" w:line="276" w:lineRule="auto"/>
        <w:jc w:val="both"/>
        <w:textAlignment w:val="baseline"/>
        <w:rPr>
          <w:rFonts w:ascii="Cambria" w:eastAsia="Calibri" w:hAnsi="Cambria" w:cstheme="majorHAnsi"/>
        </w:rPr>
      </w:pPr>
    </w:p>
    <w:p w14:paraId="2CB7C6BB" w14:textId="1E8A27F8" w:rsidR="00C95E68" w:rsidRPr="005F731B" w:rsidRDefault="00C95E68" w:rsidP="00C95E68">
      <w:pPr>
        <w:spacing w:line="276" w:lineRule="auto"/>
        <w:jc w:val="both"/>
        <w:rPr>
          <w:rFonts w:ascii="Cambria" w:hAnsi="Cambria" w:cstheme="majorHAnsi"/>
          <w:b/>
        </w:rPr>
      </w:pPr>
      <w:r w:rsidRPr="005F731B">
        <w:rPr>
          <w:rFonts w:ascii="Cambria" w:hAnsi="Cambria" w:cstheme="majorHAnsi"/>
        </w:rPr>
        <w:t xml:space="preserve">Interested </w:t>
      </w:r>
      <w:r w:rsidRPr="005F731B">
        <w:rPr>
          <w:rFonts w:ascii="Cambria" w:eastAsia="Calibri" w:hAnsi="Cambria" w:cstheme="majorHAnsi"/>
        </w:rPr>
        <w:t xml:space="preserve">Consultancy/Training firms or consultants </w:t>
      </w:r>
      <w:r w:rsidRPr="005F731B">
        <w:rPr>
          <w:rFonts w:ascii="Cambria" w:hAnsi="Cambria" w:cstheme="majorHAnsi"/>
        </w:rPr>
        <w:t>should send their expression of Interest to Moving The Goalposts by email to</w:t>
      </w:r>
      <w:r w:rsidR="00650C7D">
        <w:rPr>
          <w:rFonts w:ascii="Cambria" w:hAnsi="Cambria" w:cstheme="majorHAnsi"/>
        </w:rPr>
        <w:t xml:space="preserve"> </w:t>
      </w:r>
      <w:hyperlink r:id="rId8" w:history="1">
        <w:r w:rsidRPr="005F731B">
          <w:rPr>
            <w:rStyle w:val="Hyperlink"/>
            <w:rFonts w:ascii="Cambria" w:hAnsi="Cambria" w:cstheme="majorHAnsi"/>
          </w:rPr>
          <w:t>humanresource@mtgk.org</w:t>
        </w:r>
      </w:hyperlink>
      <w:r w:rsidRPr="005F731B">
        <w:rPr>
          <w:rFonts w:ascii="Cambria" w:hAnsi="Cambria" w:cstheme="majorHAnsi"/>
        </w:rPr>
        <w:t xml:space="preserve">  </w:t>
      </w:r>
      <w:r w:rsidR="00650C7D">
        <w:rPr>
          <w:rFonts w:ascii="Cambria" w:hAnsi="Cambria" w:cstheme="majorHAnsi"/>
        </w:rPr>
        <w:t xml:space="preserve">copy </w:t>
      </w:r>
      <w:hyperlink r:id="rId9" w:history="1">
        <w:r w:rsidR="00650C7D" w:rsidRPr="00A607BE">
          <w:rPr>
            <w:rStyle w:val="Hyperlink"/>
            <w:rFonts w:ascii="Cambria" w:hAnsi="Cambria" w:cs="Calibri"/>
          </w:rPr>
          <w:t>machieng@mtgk.org</w:t>
        </w:r>
      </w:hyperlink>
      <w:r w:rsidR="00650C7D">
        <w:rPr>
          <w:rFonts w:ascii="Cambria" w:hAnsi="Cambria" w:cstheme="majorHAnsi"/>
        </w:rPr>
        <w:t xml:space="preserve"> </w:t>
      </w:r>
      <w:r w:rsidRPr="005F731B">
        <w:rPr>
          <w:rFonts w:ascii="Cambria" w:hAnsi="Cambria" w:cstheme="majorHAnsi"/>
        </w:rPr>
        <w:t>by 20</w:t>
      </w:r>
      <w:r w:rsidRPr="005F731B">
        <w:rPr>
          <w:rFonts w:ascii="Cambria" w:hAnsi="Cambria" w:cstheme="majorHAnsi"/>
          <w:vertAlign w:val="superscript"/>
        </w:rPr>
        <w:t>th</w:t>
      </w:r>
      <w:r w:rsidRPr="005F731B">
        <w:rPr>
          <w:rFonts w:ascii="Cambria" w:hAnsi="Cambria" w:cstheme="majorHAnsi"/>
        </w:rPr>
        <w:t xml:space="preserve"> September 2018. Questions on the expression of interest and substance of the assignment can be addressed to the same email.</w:t>
      </w:r>
    </w:p>
    <w:p w14:paraId="214FCADA" w14:textId="77777777" w:rsidR="00C95E68" w:rsidRPr="005F731B" w:rsidRDefault="00C95E68" w:rsidP="00C95E68">
      <w:pPr>
        <w:spacing w:line="276" w:lineRule="auto"/>
        <w:jc w:val="both"/>
        <w:rPr>
          <w:rFonts w:ascii="Cambria" w:hAnsi="Cambria" w:cstheme="majorHAnsi"/>
        </w:rPr>
      </w:pPr>
    </w:p>
    <w:p w14:paraId="1B427918" w14:textId="61A8EBAE" w:rsidR="008B01C5" w:rsidRPr="000C24C9" w:rsidRDefault="00C95E68" w:rsidP="00650C7D">
      <w:pPr>
        <w:spacing w:line="276" w:lineRule="auto"/>
        <w:jc w:val="both"/>
        <w:rPr>
          <w:rFonts w:asciiTheme="majorHAnsi" w:hAnsiTheme="majorHAnsi" w:cstheme="majorHAnsi"/>
          <w:sz w:val="22"/>
          <w:szCs w:val="22"/>
        </w:rPr>
      </w:pPr>
      <w:r w:rsidRPr="005F731B">
        <w:rPr>
          <w:rFonts w:ascii="Cambria" w:hAnsi="Cambria" w:cstheme="majorHAnsi"/>
          <w:b/>
        </w:rPr>
        <w:t>Note:</w:t>
      </w:r>
      <w:r w:rsidRPr="005F731B">
        <w:rPr>
          <w:rFonts w:ascii="Cambria" w:hAnsi="Cambria" w:cstheme="majorHAnsi"/>
        </w:rPr>
        <w:t xml:space="preserve"> Individuals/firms who qualify w</w:t>
      </w:r>
      <w:r w:rsidR="00650C7D">
        <w:rPr>
          <w:rFonts w:ascii="Cambria" w:hAnsi="Cambria" w:cstheme="majorHAnsi"/>
        </w:rPr>
        <w:t xml:space="preserve">ill </w:t>
      </w:r>
      <w:r w:rsidRPr="005F731B">
        <w:rPr>
          <w:rFonts w:ascii="Cambria" w:hAnsi="Cambria" w:cstheme="majorHAnsi"/>
        </w:rPr>
        <w:t>be contacted</w:t>
      </w:r>
    </w:p>
    <w:sectPr w:rsidR="008B01C5" w:rsidRPr="000C24C9" w:rsidSect="00705688">
      <w:headerReference w:type="default" r:id="rId10"/>
      <w:pgSz w:w="12240" w:h="15840"/>
      <w:pgMar w:top="1440" w:right="1800" w:bottom="1440" w:left="180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2F9B" w14:textId="77777777" w:rsidR="007F10AD" w:rsidRDefault="007F10AD" w:rsidP="007B730A">
      <w:r>
        <w:separator/>
      </w:r>
    </w:p>
  </w:endnote>
  <w:endnote w:type="continuationSeparator" w:id="0">
    <w:p w14:paraId="3AA5EA8A" w14:textId="77777777" w:rsidR="007F10AD" w:rsidRDefault="007F10AD" w:rsidP="007B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055EE" w14:textId="77777777" w:rsidR="007F10AD" w:rsidRDefault="007F10AD" w:rsidP="007B730A">
      <w:r>
        <w:separator/>
      </w:r>
    </w:p>
  </w:footnote>
  <w:footnote w:type="continuationSeparator" w:id="0">
    <w:p w14:paraId="481E0BC0" w14:textId="77777777" w:rsidR="007F10AD" w:rsidRDefault="007F10AD" w:rsidP="007B73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0630" w14:textId="77777777" w:rsidR="00705688" w:rsidRDefault="00705688">
    <w:pPr>
      <w:pStyle w:val="Header"/>
    </w:pPr>
    <w:r>
      <w:rPr>
        <w:noProof/>
      </w:rPr>
      <w:drawing>
        <wp:anchor distT="0" distB="0" distL="114300" distR="114300" simplePos="0" relativeHeight="251665408" behindDoc="0" locked="0" layoutInCell="1" allowOverlap="1" wp14:anchorId="33F5310D" wp14:editId="60679477">
          <wp:simplePos x="0" y="0"/>
          <wp:positionH relativeFrom="column">
            <wp:posOffset>-914400</wp:posOffset>
          </wp:positionH>
          <wp:positionV relativeFrom="paragraph">
            <wp:posOffset>-707390</wp:posOffset>
          </wp:positionV>
          <wp:extent cx="7315200" cy="645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G_LetterheadHeaderInterio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645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BB7"/>
    <w:multiLevelType w:val="hybridMultilevel"/>
    <w:tmpl w:val="34A2ABE8"/>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0328"/>
    <w:multiLevelType w:val="hybridMultilevel"/>
    <w:tmpl w:val="72BC01E8"/>
    <w:lvl w:ilvl="0" w:tplc="68CCF06A">
      <w:start w:val="2012"/>
      <w:numFmt w:val="bullet"/>
      <w:pStyle w:val="LetterheadBulletStyle2"/>
      <w:lvlText w:val="-"/>
      <w:lvlJc w:val="left"/>
      <w:pPr>
        <w:ind w:left="1080" w:hanging="360"/>
      </w:pPr>
      <w:rPr>
        <w:rFonts w:ascii="Myriad Pro" w:hAnsi="Myriad Pro" w:cs="Times New Roman" w:hint="default"/>
        <w:color w:val="008DA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993237"/>
    <w:multiLevelType w:val="hybridMultilevel"/>
    <w:tmpl w:val="495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259E"/>
    <w:multiLevelType w:val="hybridMultilevel"/>
    <w:tmpl w:val="E9FE6B9C"/>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A7326"/>
    <w:multiLevelType w:val="hybridMultilevel"/>
    <w:tmpl w:val="E5581120"/>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21C74"/>
    <w:multiLevelType w:val="hybridMultilevel"/>
    <w:tmpl w:val="AD288AC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E4AF5"/>
    <w:multiLevelType w:val="hybridMultilevel"/>
    <w:tmpl w:val="977A9E54"/>
    <w:lvl w:ilvl="0" w:tplc="B002C4C6">
      <w:start w:val="2012"/>
      <w:numFmt w:val="bullet"/>
      <w:lvlText w:val="-"/>
      <w:lvlJc w:val="left"/>
      <w:pPr>
        <w:ind w:left="1080" w:hanging="360"/>
      </w:pPr>
      <w:rPr>
        <w:rFonts w:ascii="Myriad Pro" w:hAnsi="Myriad Pro" w:cs="Times New Roman" w:hint="default"/>
        <w:color w:val="0094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F214C5"/>
    <w:multiLevelType w:val="hybridMultilevel"/>
    <w:tmpl w:val="1B46C590"/>
    <w:lvl w:ilvl="0" w:tplc="0F5EFCB4">
      <w:start w:val="1"/>
      <w:numFmt w:val="bullet"/>
      <w:lvlText w:val=""/>
      <w:lvlJc w:val="left"/>
      <w:pPr>
        <w:ind w:left="720" w:hanging="360"/>
      </w:pPr>
      <w:rPr>
        <w:rFonts w:ascii="Symbol" w:hAnsi="Symbol" w:hint="default"/>
        <w:color w:val="0094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A1F31"/>
    <w:multiLevelType w:val="hybridMultilevel"/>
    <w:tmpl w:val="852C57C0"/>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D5993"/>
    <w:multiLevelType w:val="hybridMultilevel"/>
    <w:tmpl w:val="6E0E6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C753D"/>
    <w:multiLevelType w:val="hybridMultilevel"/>
    <w:tmpl w:val="CFAC9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6B6457"/>
    <w:multiLevelType w:val="hybridMultilevel"/>
    <w:tmpl w:val="77AA345E"/>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C7EFF"/>
    <w:multiLevelType w:val="hybridMultilevel"/>
    <w:tmpl w:val="956CE802"/>
    <w:lvl w:ilvl="0" w:tplc="0F5EFCB4">
      <w:start w:val="1"/>
      <w:numFmt w:val="bullet"/>
      <w:lvlText w:val=""/>
      <w:lvlJc w:val="left"/>
      <w:pPr>
        <w:ind w:left="720" w:hanging="360"/>
      </w:pPr>
      <w:rPr>
        <w:rFonts w:ascii="Symbol" w:hAnsi="Symbol" w:hint="default"/>
        <w:color w:val="0094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C127A"/>
    <w:multiLevelType w:val="hybridMultilevel"/>
    <w:tmpl w:val="24FAE71E"/>
    <w:lvl w:ilvl="0" w:tplc="B002C4C6">
      <w:start w:val="2012"/>
      <w:numFmt w:val="bullet"/>
      <w:lvlText w:val="-"/>
      <w:lvlJc w:val="left"/>
      <w:pPr>
        <w:ind w:left="1800" w:hanging="360"/>
      </w:pPr>
      <w:rPr>
        <w:rFonts w:ascii="Myriad Pro" w:hAnsi="Myriad Pro" w:cs="Times New Roman" w:hint="default"/>
        <w:color w:val="009499"/>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503D48"/>
    <w:multiLevelType w:val="hybridMultilevel"/>
    <w:tmpl w:val="EBC46082"/>
    <w:lvl w:ilvl="0" w:tplc="D8B2B3BE">
      <w:start w:val="1"/>
      <w:numFmt w:val="bullet"/>
      <w:pStyle w:val="LettrheadBulletStyle"/>
      <w:lvlText w:val=""/>
      <w:lvlJc w:val="left"/>
      <w:pPr>
        <w:ind w:left="720" w:hanging="360"/>
      </w:pPr>
      <w:rPr>
        <w:rFonts w:ascii="Symbol" w:hAnsi="Symbol" w:hint="default"/>
        <w:color w:val="008DA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449E"/>
    <w:multiLevelType w:val="hybridMultilevel"/>
    <w:tmpl w:val="5892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3803"/>
    <w:multiLevelType w:val="hybridMultilevel"/>
    <w:tmpl w:val="32DEBAE0"/>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C4145"/>
    <w:multiLevelType w:val="hybridMultilevel"/>
    <w:tmpl w:val="8D42BFBE"/>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87695"/>
    <w:multiLevelType w:val="hybridMultilevel"/>
    <w:tmpl w:val="FD1CC8CE"/>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547F8"/>
    <w:multiLevelType w:val="hybridMultilevel"/>
    <w:tmpl w:val="6EF66B10"/>
    <w:lvl w:ilvl="0" w:tplc="0F5EFCB4">
      <w:start w:val="1"/>
      <w:numFmt w:val="bullet"/>
      <w:lvlText w:val=""/>
      <w:lvlJc w:val="left"/>
      <w:pPr>
        <w:ind w:left="720" w:hanging="360"/>
      </w:pPr>
      <w:rPr>
        <w:rFonts w:ascii="Symbol" w:hAnsi="Symbol" w:hint="default"/>
        <w:color w:val="0094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C1631"/>
    <w:multiLevelType w:val="hybridMultilevel"/>
    <w:tmpl w:val="30F44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A762E"/>
    <w:multiLevelType w:val="hybridMultilevel"/>
    <w:tmpl w:val="8C16C672"/>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27160"/>
    <w:multiLevelType w:val="hybridMultilevel"/>
    <w:tmpl w:val="92183E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423B8"/>
    <w:multiLevelType w:val="hybridMultilevel"/>
    <w:tmpl w:val="10A2717A"/>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31C8B"/>
    <w:multiLevelType w:val="hybridMultilevel"/>
    <w:tmpl w:val="54BC2420"/>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56A41"/>
    <w:multiLevelType w:val="hybridMultilevel"/>
    <w:tmpl w:val="175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A6BFD"/>
    <w:multiLevelType w:val="hybridMultilevel"/>
    <w:tmpl w:val="207EE61E"/>
    <w:lvl w:ilvl="0" w:tplc="0F5EFCB4">
      <w:start w:val="1"/>
      <w:numFmt w:val="bullet"/>
      <w:lvlText w:val=""/>
      <w:lvlJc w:val="left"/>
      <w:pPr>
        <w:ind w:left="1080" w:hanging="360"/>
      </w:pPr>
      <w:rPr>
        <w:rFonts w:ascii="Symbol" w:hAnsi="Symbol" w:hint="default"/>
        <w:color w:val="0094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4D5347"/>
    <w:multiLevelType w:val="hybridMultilevel"/>
    <w:tmpl w:val="44F83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B7316"/>
    <w:multiLevelType w:val="hybridMultilevel"/>
    <w:tmpl w:val="C6B4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94516"/>
    <w:multiLevelType w:val="hybridMultilevel"/>
    <w:tmpl w:val="5282CF7A"/>
    <w:lvl w:ilvl="0" w:tplc="0F5EFCB4">
      <w:start w:val="1"/>
      <w:numFmt w:val="bullet"/>
      <w:lvlText w:val=""/>
      <w:lvlJc w:val="left"/>
      <w:pPr>
        <w:ind w:left="720" w:hanging="360"/>
      </w:pPr>
      <w:rPr>
        <w:rFonts w:ascii="Symbol" w:hAnsi="Symbol" w:hint="default"/>
        <w:color w:val="0094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B53E1"/>
    <w:multiLevelType w:val="hybridMultilevel"/>
    <w:tmpl w:val="F22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17896"/>
    <w:multiLevelType w:val="hybridMultilevel"/>
    <w:tmpl w:val="944EF9BA"/>
    <w:lvl w:ilvl="0" w:tplc="6E7E7B8E">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1"/>
  </w:num>
  <w:num w:numId="3">
    <w:abstractNumId w:val="24"/>
  </w:num>
  <w:num w:numId="4">
    <w:abstractNumId w:val="0"/>
  </w:num>
  <w:num w:numId="5">
    <w:abstractNumId w:val="3"/>
  </w:num>
  <w:num w:numId="6">
    <w:abstractNumId w:val="19"/>
  </w:num>
  <w:num w:numId="7">
    <w:abstractNumId w:val="4"/>
  </w:num>
  <w:num w:numId="8">
    <w:abstractNumId w:val="26"/>
  </w:num>
  <w:num w:numId="9">
    <w:abstractNumId w:val="2"/>
  </w:num>
  <w:num w:numId="10">
    <w:abstractNumId w:val="25"/>
  </w:num>
  <w:num w:numId="11">
    <w:abstractNumId w:val="15"/>
  </w:num>
  <w:num w:numId="12">
    <w:abstractNumId w:val="16"/>
  </w:num>
  <w:num w:numId="13">
    <w:abstractNumId w:val="7"/>
  </w:num>
  <w:num w:numId="14">
    <w:abstractNumId w:val="6"/>
  </w:num>
  <w:num w:numId="15">
    <w:abstractNumId w:val="29"/>
  </w:num>
  <w:num w:numId="16">
    <w:abstractNumId w:val="31"/>
  </w:num>
  <w:num w:numId="17">
    <w:abstractNumId w:val="12"/>
  </w:num>
  <w:num w:numId="18">
    <w:abstractNumId w:val="13"/>
  </w:num>
  <w:num w:numId="19">
    <w:abstractNumId w:val="8"/>
  </w:num>
  <w:num w:numId="20">
    <w:abstractNumId w:val="23"/>
  </w:num>
  <w:num w:numId="21">
    <w:abstractNumId w:val="17"/>
  </w:num>
  <w:num w:numId="22">
    <w:abstractNumId w:val="18"/>
  </w:num>
  <w:num w:numId="23">
    <w:abstractNumId w:val="11"/>
  </w:num>
  <w:num w:numId="24">
    <w:abstractNumId w:val="20"/>
  </w:num>
  <w:num w:numId="25">
    <w:abstractNumId w:val="14"/>
  </w:num>
  <w:num w:numId="26">
    <w:abstractNumId w:val="1"/>
  </w:num>
  <w:num w:numId="27">
    <w:abstractNumId w:val="27"/>
  </w:num>
  <w:num w:numId="28">
    <w:abstractNumId w:val="22"/>
  </w:num>
  <w:num w:numId="29">
    <w:abstractNumId w:val="10"/>
  </w:num>
  <w:num w:numId="30">
    <w:abstractNumId w:val="5"/>
  </w:num>
  <w:num w:numId="31">
    <w:abstractNumId w:val="30"/>
  </w:num>
  <w:num w:numId="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76"/>
    <w:rsid w:val="000222B4"/>
    <w:rsid w:val="0003365B"/>
    <w:rsid w:val="00044740"/>
    <w:rsid w:val="00054584"/>
    <w:rsid w:val="00074FC7"/>
    <w:rsid w:val="0007754C"/>
    <w:rsid w:val="00094312"/>
    <w:rsid w:val="000B2A37"/>
    <w:rsid w:val="000C166C"/>
    <w:rsid w:val="000C24C9"/>
    <w:rsid w:val="000C35EF"/>
    <w:rsid w:val="00150595"/>
    <w:rsid w:val="00156415"/>
    <w:rsid w:val="00171FB8"/>
    <w:rsid w:val="0019250B"/>
    <w:rsid w:val="001A120D"/>
    <w:rsid w:val="001B4672"/>
    <w:rsid w:val="001F0884"/>
    <w:rsid w:val="00201B94"/>
    <w:rsid w:val="00233684"/>
    <w:rsid w:val="00246D55"/>
    <w:rsid w:val="00260B6B"/>
    <w:rsid w:val="00272FC1"/>
    <w:rsid w:val="002963B2"/>
    <w:rsid w:val="002A59C4"/>
    <w:rsid w:val="002D759A"/>
    <w:rsid w:val="002E28C1"/>
    <w:rsid w:val="002E3089"/>
    <w:rsid w:val="003210DD"/>
    <w:rsid w:val="003278EF"/>
    <w:rsid w:val="00340282"/>
    <w:rsid w:val="003A2BDA"/>
    <w:rsid w:val="003E1C44"/>
    <w:rsid w:val="00421B6A"/>
    <w:rsid w:val="00462E25"/>
    <w:rsid w:val="004713C4"/>
    <w:rsid w:val="004732BE"/>
    <w:rsid w:val="00492414"/>
    <w:rsid w:val="00497659"/>
    <w:rsid w:val="004C42DC"/>
    <w:rsid w:val="004C4A28"/>
    <w:rsid w:val="004D1260"/>
    <w:rsid w:val="004E0476"/>
    <w:rsid w:val="004E361B"/>
    <w:rsid w:val="00503F62"/>
    <w:rsid w:val="005042EA"/>
    <w:rsid w:val="005327FF"/>
    <w:rsid w:val="00542481"/>
    <w:rsid w:val="00550552"/>
    <w:rsid w:val="00552CEA"/>
    <w:rsid w:val="005A0858"/>
    <w:rsid w:val="005A5639"/>
    <w:rsid w:val="005D763B"/>
    <w:rsid w:val="005E2B79"/>
    <w:rsid w:val="005F7786"/>
    <w:rsid w:val="00650C7D"/>
    <w:rsid w:val="00653DAF"/>
    <w:rsid w:val="0066417E"/>
    <w:rsid w:val="00665E31"/>
    <w:rsid w:val="0068738C"/>
    <w:rsid w:val="006B018D"/>
    <w:rsid w:val="00705688"/>
    <w:rsid w:val="00725B76"/>
    <w:rsid w:val="00743A5A"/>
    <w:rsid w:val="00746744"/>
    <w:rsid w:val="007646B0"/>
    <w:rsid w:val="00765E35"/>
    <w:rsid w:val="00770901"/>
    <w:rsid w:val="007B730A"/>
    <w:rsid w:val="007D4127"/>
    <w:rsid w:val="007D7620"/>
    <w:rsid w:val="007E4827"/>
    <w:rsid w:val="007F10AD"/>
    <w:rsid w:val="007F16D3"/>
    <w:rsid w:val="00835389"/>
    <w:rsid w:val="00844F25"/>
    <w:rsid w:val="00850C24"/>
    <w:rsid w:val="008659E2"/>
    <w:rsid w:val="00870B54"/>
    <w:rsid w:val="008838F9"/>
    <w:rsid w:val="0089395E"/>
    <w:rsid w:val="00894334"/>
    <w:rsid w:val="008B01C5"/>
    <w:rsid w:val="008C0672"/>
    <w:rsid w:val="008C62D0"/>
    <w:rsid w:val="008F4C8B"/>
    <w:rsid w:val="008F663E"/>
    <w:rsid w:val="0090374A"/>
    <w:rsid w:val="00940ED9"/>
    <w:rsid w:val="009572E6"/>
    <w:rsid w:val="009A00ED"/>
    <w:rsid w:val="009C76A6"/>
    <w:rsid w:val="009E39F0"/>
    <w:rsid w:val="009F561D"/>
    <w:rsid w:val="00A13DA2"/>
    <w:rsid w:val="00A308BB"/>
    <w:rsid w:val="00A41121"/>
    <w:rsid w:val="00A53407"/>
    <w:rsid w:val="00A66176"/>
    <w:rsid w:val="00A733BE"/>
    <w:rsid w:val="00A81535"/>
    <w:rsid w:val="00A979C8"/>
    <w:rsid w:val="00AC1541"/>
    <w:rsid w:val="00AC1CE2"/>
    <w:rsid w:val="00B024C6"/>
    <w:rsid w:val="00B24BB0"/>
    <w:rsid w:val="00B376AA"/>
    <w:rsid w:val="00B44142"/>
    <w:rsid w:val="00B51217"/>
    <w:rsid w:val="00B85531"/>
    <w:rsid w:val="00B90EF6"/>
    <w:rsid w:val="00B9567D"/>
    <w:rsid w:val="00BA6E84"/>
    <w:rsid w:val="00BA7009"/>
    <w:rsid w:val="00C20C3C"/>
    <w:rsid w:val="00C243B2"/>
    <w:rsid w:val="00C336F4"/>
    <w:rsid w:val="00C45113"/>
    <w:rsid w:val="00C901B7"/>
    <w:rsid w:val="00C95E68"/>
    <w:rsid w:val="00CA05B9"/>
    <w:rsid w:val="00CB01B8"/>
    <w:rsid w:val="00CB1D1F"/>
    <w:rsid w:val="00D1537A"/>
    <w:rsid w:val="00D20B22"/>
    <w:rsid w:val="00D40EDD"/>
    <w:rsid w:val="00D66849"/>
    <w:rsid w:val="00D7663C"/>
    <w:rsid w:val="00D9020B"/>
    <w:rsid w:val="00DA4D4A"/>
    <w:rsid w:val="00DD7178"/>
    <w:rsid w:val="00DD73A9"/>
    <w:rsid w:val="00DF0CBD"/>
    <w:rsid w:val="00E00871"/>
    <w:rsid w:val="00E13EB6"/>
    <w:rsid w:val="00E1405D"/>
    <w:rsid w:val="00E20EED"/>
    <w:rsid w:val="00E2635F"/>
    <w:rsid w:val="00E63713"/>
    <w:rsid w:val="00E74458"/>
    <w:rsid w:val="00E74A9A"/>
    <w:rsid w:val="00E91C32"/>
    <w:rsid w:val="00EA43A1"/>
    <w:rsid w:val="00EC357A"/>
    <w:rsid w:val="00F05B60"/>
    <w:rsid w:val="00F154BE"/>
    <w:rsid w:val="00F3088D"/>
    <w:rsid w:val="00F35E4A"/>
    <w:rsid w:val="00F476D3"/>
    <w:rsid w:val="00F7087C"/>
    <w:rsid w:val="00FB2D69"/>
    <w:rsid w:val="00FD1AF0"/>
    <w:rsid w:val="00FD1FC7"/>
    <w:rsid w:val="00FF2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74E60"/>
  <w15:docId w15:val="{3421BEB2-C2F4-4F15-AB5D-1565D1D9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3BE"/>
    <w:rPr>
      <w:rFonts w:ascii="Lucida Grande" w:hAnsi="Lucida Grande" w:cs="Lucida Grande"/>
      <w:sz w:val="18"/>
      <w:szCs w:val="18"/>
    </w:rPr>
  </w:style>
  <w:style w:type="paragraph" w:styleId="Header">
    <w:name w:val="header"/>
    <w:basedOn w:val="Normal"/>
    <w:link w:val="HeaderChar"/>
    <w:uiPriority w:val="99"/>
    <w:unhideWhenUsed/>
    <w:rsid w:val="007B730A"/>
    <w:pPr>
      <w:tabs>
        <w:tab w:val="center" w:pos="4320"/>
        <w:tab w:val="right" w:pos="8640"/>
      </w:tabs>
    </w:pPr>
  </w:style>
  <w:style w:type="character" w:customStyle="1" w:styleId="HeaderChar">
    <w:name w:val="Header Char"/>
    <w:basedOn w:val="DefaultParagraphFont"/>
    <w:link w:val="Header"/>
    <w:uiPriority w:val="99"/>
    <w:rsid w:val="007B730A"/>
  </w:style>
  <w:style w:type="paragraph" w:styleId="Footer">
    <w:name w:val="footer"/>
    <w:basedOn w:val="Normal"/>
    <w:link w:val="FooterChar"/>
    <w:uiPriority w:val="99"/>
    <w:unhideWhenUsed/>
    <w:rsid w:val="007B730A"/>
    <w:pPr>
      <w:tabs>
        <w:tab w:val="center" w:pos="4320"/>
        <w:tab w:val="right" w:pos="8640"/>
      </w:tabs>
    </w:pPr>
  </w:style>
  <w:style w:type="character" w:customStyle="1" w:styleId="FooterChar">
    <w:name w:val="Footer Char"/>
    <w:basedOn w:val="DefaultParagraphFont"/>
    <w:link w:val="Footer"/>
    <w:uiPriority w:val="99"/>
    <w:rsid w:val="007B730A"/>
  </w:style>
  <w:style w:type="paragraph" w:styleId="ListParagraph">
    <w:name w:val="List Paragraph"/>
    <w:basedOn w:val="Normal"/>
    <w:link w:val="ListParagraphChar"/>
    <w:uiPriority w:val="34"/>
    <w:qFormat/>
    <w:rsid w:val="00B024C6"/>
    <w:pPr>
      <w:ind w:left="720"/>
      <w:contextualSpacing/>
    </w:pPr>
  </w:style>
  <w:style w:type="character" w:styleId="Hyperlink">
    <w:name w:val="Hyperlink"/>
    <w:basedOn w:val="DefaultParagraphFont"/>
    <w:uiPriority w:val="99"/>
    <w:unhideWhenUsed/>
    <w:rsid w:val="005E2B79"/>
    <w:rPr>
      <w:color w:val="0000FF" w:themeColor="hyperlink"/>
      <w:u w:val="single"/>
    </w:rPr>
  </w:style>
  <w:style w:type="character" w:styleId="FollowedHyperlink">
    <w:name w:val="FollowedHyperlink"/>
    <w:basedOn w:val="DefaultParagraphFont"/>
    <w:uiPriority w:val="99"/>
    <w:semiHidden/>
    <w:unhideWhenUsed/>
    <w:rsid w:val="00D1537A"/>
    <w:rPr>
      <w:color w:val="800080" w:themeColor="followedHyperlink"/>
      <w:u w:val="single"/>
    </w:rPr>
  </w:style>
  <w:style w:type="paragraph" w:customStyle="1" w:styleId="LetterheadTitle">
    <w:name w:val="LetterheadTitle"/>
    <w:basedOn w:val="Normal"/>
    <w:qFormat/>
    <w:rsid w:val="003210DD"/>
    <w:rPr>
      <w:rFonts w:ascii="Impact" w:hAnsi="Impact"/>
      <w:b/>
      <w:color w:val="008DA8"/>
      <w:sz w:val="40"/>
    </w:rPr>
  </w:style>
  <w:style w:type="paragraph" w:customStyle="1" w:styleId="LetterheadSubTitle">
    <w:name w:val="Letterhead SubTitle"/>
    <w:basedOn w:val="Normal"/>
    <w:qFormat/>
    <w:rsid w:val="003210DD"/>
    <w:rPr>
      <w:rFonts w:asciiTheme="majorHAnsi" w:hAnsiTheme="majorHAnsi"/>
      <w:b/>
      <w:color w:val="5F6062"/>
      <w:sz w:val="32"/>
    </w:rPr>
  </w:style>
  <w:style w:type="paragraph" w:customStyle="1" w:styleId="LetterheadBodyText">
    <w:name w:val="Letterhead Body Text"/>
    <w:basedOn w:val="Normal"/>
    <w:qFormat/>
    <w:rsid w:val="003210DD"/>
    <w:rPr>
      <w:rFonts w:asciiTheme="majorHAnsi" w:hAnsiTheme="majorHAnsi"/>
      <w:color w:val="5F6062"/>
    </w:rPr>
  </w:style>
  <w:style w:type="paragraph" w:customStyle="1" w:styleId="LetterheadSubTitleLevel2">
    <w:name w:val="Letterhead SubTitle Level 2"/>
    <w:basedOn w:val="Normal"/>
    <w:qFormat/>
    <w:rsid w:val="003210DD"/>
    <w:rPr>
      <w:rFonts w:asciiTheme="majorHAnsi" w:hAnsiTheme="majorHAnsi"/>
      <w:b/>
      <w:color w:val="5F6062"/>
    </w:rPr>
  </w:style>
  <w:style w:type="paragraph" w:customStyle="1" w:styleId="LettrheadBulletStyle">
    <w:name w:val="Lettrhead Bullet Style"/>
    <w:basedOn w:val="ListParagraph"/>
    <w:qFormat/>
    <w:rsid w:val="003210DD"/>
    <w:pPr>
      <w:numPr>
        <w:numId w:val="25"/>
      </w:numPr>
    </w:pPr>
    <w:rPr>
      <w:rFonts w:asciiTheme="majorHAnsi" w:hAnsiTheme="majorHAnsi"/>
      <w:color w:val="5F6062"/>
    </w:rPr>
  </w:style>
  <w:style w:type="paragraph" w:customStyle="1" w:styleId="LetterheadBulletStyle2">
    <w:name w:val="Letterhead Bullet Style 2"/>
    <w:basedOn w:val="ListParagraph"/>
    <w:qFormat/>
    <w:rsid w:val="003210DD"/>
    <w:pPr>
      <w:numPr>
        <w:numId w:val="26"/>
      </w:numPr>
    </w:pPr>
    <w:rPr>
      <w:rFonts w:asciiTheme="majorHAnsi" w:hAnsiTheme="majorHAnsi"/>
      <w:color w:val="5F6062"/>
    </w:rPr>
  </w:style>
  <w:style w:type="paragraph" w:styleId="HTMLPreformatted">
    <w:name w:val="HTML Preformatted"/>
    <w:basedOn w:val="Normal"/>
    <w:link w:val="HTMLPreformattedChar"/>
    <w:uiPriority w:val="99"/>
    <w:unhideWhenUsed/>
    <w:rsid w:val="00E74458"/>
    <w:rPr>
      <w:rFonts w:ascii="Consolas" w:eastAsia="Times" w:hAnsi="Consolas" w:cs="Consolas"/>
      <w:sz w:val="20"/>
      <w:szCs w:val="20"/>
    </w:rPr>
  </w:style>
  <w:style w:type="character" w:customStyle="1" w:styleId="HTMLPreformattedChar">
    <w:name w:val="HTML Preformatted Char"/>
    <w:basedOn w:val="DefaultParagraphFont"/>
    <w:link w:val="HTMLPreformatted"/>
    <w:uiPriority w:val="99"/>
    <w:rsid w:val="00E74458"/>
    <w:rPr>
      <w:rFonts w:ascii="Consolas" w:eastAsia="Times" w:hAnsi="Consolas" w:cs="Consolas"/>
      <w:sz w:val="20"/>
      <w:szCs w:val="20"/>
    </w:rPr>
  </w:style>
  <w:style w:type="paragraph" w:customStyle="1" w:styleId="Standard">
    <w:name w:val="Standard"/>
    <w:rsid w:val="00D40EDD"/>
    <w:pPr>
      <w:widowControl w:val="0"/>
      <w:suppressAutoHyphens/>
      <w:autoSpaceDN w:val="0"/>
      <w:textAlignment w:val="baseline"/>
    </w:pPr>
    <w:rPr>
      <w:rFonts w:ascii="Times New Roman" w:eastAsia="SimSun" w:hAnsi="Times New Roman" w:cs="Tahoma"/>
      <w:kern w:val="3"/>
      <w:lang w:val="en-GB" w:eastAsia="zh-CN" w:bidi="hi-IN"/>
    </w:rPr>
  </w:style>
  <w:style w:type="paragraph" w:customStyle="1" w:styleId="Default">
    <w:name w:val="Default"/>
    <w:rsid w:val="00D40EDD"/>
    <w:pPr>
      <w:autoSpaceDE w:val="0"/>
      <w:autoSpaceDN w:val="0"/>
      <w:adjustRightInd w:val="0"/>
    </w:pPr>
    <w:rPr>
      <w:rFonts w:ascii="Calibri" w:eastAsiaTheme="minorHAnsi" w:hAnsi="Calibri" w:cs="Calibri"/>
      <w:color w:val="000000"/>
    </w:rPr>
  </w:style>
  <w:style w:type="paragraph" w:styleId="CommentText">
    <w:name w:val="annotation text"/>
    <w:basedOn w:val="Normal"/>
    <w:link w:val="CommentTextChar"/>
    <w:uiPriority w:val="99"/>
    <w:unhideWhenUsed/>
    <w:rsid w:val="00EC357A"/>
    <w:rPr>
      <w:sz w:val="20"/>
      <w:szCs w:val="20"/>
    </w:rPr>
  </w:style>
  <w:style w:type="character" w:customStyle="1" w:styleId="CommentTextChar">
    <w:name w:val="Comment Text Char"/>
    <w:basedOn w:val="DefaultParagraphFont"/>
    <w:link w:val="CommentText"/>
    <w:uiPriority w:val="99"/>
    <w:rsid w:val="00EC357A"/>
    <w:rPr>
      <w:sz w:val="20"/>
      <w:szCs w:val="20"/>
    </w:rPr>
  </w:style>
  <w:style w:type="character" w:customStyle="1" w:styleId="ListParagraphChar">
    <w:name w:val="List Paragraph Char"/>
    <w:basedOn w:val="DefaultParagraphFont"/>
    <w:link w:val="ListParagraph"/>
    <w:uiPriority w:val="34"/>
    <w:locked/>
    <w:rsid w:val="00EC357A"/>
  </w:style>
  <w:style w:type="character" w:styleId="CommentReference">
    <w:name w:val="annotation reference"/>
    <w:basedOn w:val="DefaultParagraphFont"/>
    <w:uiPriority w:val="99"/>
    <w:semiHidden/>
    <w:unhideWhenUsed/>
    <w:rsid w:val="004E0476"/>
    <w:rPr>
      <w:sz w:val="16"/>
      <w:szCs w:val="16"/>
    </w:rPr>
  </w:style>
  <w:style w:type="paragraph" w:styleId="CommentSubject">
    <w:name w:val="annotation subject"/>
    <w:basedOn w:val="CommentText"/>
    <w:next w:val="CommentText"/>
    <w:link w:val="CommentSubjectChar"/>
    <w:uiPriority w:val="99"/>
    <w:semiHidden/>
    <w:unhideWhenUsed/>
    <w:rsid w:val="004E0476"/>
    <w:rPr>
      <w:b/>
      <w:bCs/>
    </w:rPr>
  </w:style>
  <w:style w:type="character" w:customStyle="1" w:styleId="CommentSubjectChar">
    <w:name w:val="Comment Subject Char"/>
    <w:basedOn w:val="CommentTextChar"/>
    <w:link w:val="CommentSubject"/>
    <w:uiPriority w:val="99"/>
    <w:semiHidden/>
    <w:rsid w:val="004E0476"/>
    <w:rPr>
      <w:b/>
      <w:bCs/>
      <w:sz w:val="20"/>
      <w:szCs w:val="20"/>
    </w:rPr>
  </w:style>
  <w:style w:type="paragraph" w:styleId="NormalWeb">
    <w:name w:val="Normal (Web)"/>
    <w:basedOn w:val="Normal"/>
    <w:uiPriority w:val="99"/>
    <w:unhideWhenUsed/>
    <w:rsid w:val="00C95E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mtg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chieng@mtg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2B82-674B-4AEA-8C4F-E127CB9D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CPC</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Frappier</dc:creator>
  <cp:lastModifiedBy>Fred Langat</cp:lastModifiedBy>
  <cp:revision>3</cp:revision>
  <cp:lastPrinted>2017-03-08T08:03:00Z</cp:lastPrinted>
  <dcterms:created xsi:type="dcterms:W3CDTF">2018-09-16T08:41:00Z</dcterms:created>
  <dcterms:modified xsi:type="dcterms:W3CDTF">2018-09-16T09:07:00Z</dcterms:modified>
</cp:coreProperties>
</file>